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0" w:beforeAutospacing="0" w:after="225" w:afterAutospacing="0" w:line="345" w:lineRule="atLeast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Во всех регионах России через QR-коды смогут дать обратную связь о состоянии больниц и школ</w:t>
      </w:r>
      <w:r>
        <w:rPr>
          <w:b/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Россия</w:t>
      </w:r>
      <w:bookmarkStart w:id="0" w:name="_GoBack"/>
      <w:r/>
      <w:bookmarkEnd w:id="0"/>
      <w:r>
        <w:rPr>
          <w:color w:val="000000"/>
        </w:rPr>
        <w:t xml:space="preserve">не через QR-коды смогут пожаловаться на состояние школ, больниц и других социальн</w:t>
      </w:r>
      <w:r>
        <w:rPr>
          <w:color w:val="000000"/>
        </w:rPr>
        <w:t xml:space="preserve">о –</w:t>
      </w:r>
      <w:r>
        <w:rPr>
          <w:color w:val="000000"/>
        </w:rPr>
        <w:t xml:space="preserve"> значимых объектов. До конца 2024 года они появятся на более чем 6 тыс. объектов, которые реализуют в рамках нацпроектов, сообщили 19 января «Известиям» в аппарате вице-премьера РФ Дмитрия Григоренко.</w:t>
      </w:r>
      <w:r>
        <w:rPr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При сканировании QR-кода пользователь попадает на страницу анкеты конкретного объекта, размещенную на сайте «</w:t>
      </w:r>
      <w:r>
        <w:rPr>
          <w:color w:val="000000"/>
        </w:rPr>
        <w:t xml:space="preserve">национальныепроекты.рф</w:t>
      </w:r>
      <w:r>
        <w:rPr>
          <w:color w:val="000000"/>
        </w:rPr>
        <w:t xml:space="preserve">». Там он оставляет анонимную обратную связь о качестве строительства объекта или удовл</w:t>
      </w:r>
      <w:r>
        <w:rPr>
          <w:color w:val="000000"/>
        </w:rPr>
        <w:t xml:space="preserve">етворенности его работой, выбирая один из трех эмодзи для обозначения своего ответа на предложенные в анкете вопросы. Анкета настроена таким образом, что в случае, если пользователь оставляет негативный отзыв, система автоматически просит дать комментарий.</w:t>
      </w:r>
      <w:r>
        <w:rPr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«В день поступления негативный отзыв направляется в проектный офис региона, на территории которого построен или строит</w:t>
      </w:r>
      <w:r>
        <w:rPr>
          <w:color w:val="000000"/>
        </w:rPr>
        <w:t xml:space="preserve">ся объект. Это происходит сразу после того, как отзыв прошел премодерацию (проверку на предмет ненормативной лексики, оскорбительных высказываний и так далее). Срок проработки проблемы регламентирован и не превышает 20 рабочих дней», — уточнили в аппарате.</w:t>
      </w:r>
      <w:r>
        <w:rPr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Подчеркивается, что ранее в качестве каналов обратной связи использовались </w:t>
      </w:r>
      <w:r>
        <w:rPr>
          <w:color w:val="000000"/>
        </w:rPr>
        <w:t xml:space="preserve">только социологические опросы населения. QR-коды стали дополнительным каналом обратной связи, которые позволяют получить более точечную оценку о выполнении работ в рамках нацпроектов, выявлять типовые проблемы и предупреждать их возникновение в дальнейшем.</w:t>
      </w:r>
      <w:r>
        <w:rPr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Уже есть конкретные примеры применения данной формы обратной связи. Например, в Самарской области после жалоб граждан на состояние ш</w:t>
      </w:r>
      <w:r>
        <w:rPr>
          <w:color w:val="000000"/>
        </w:rPr>
        <w:t xml:space="preserve">тукатурки на стенах в детском саду в селе Красный Яр подрядчика обязали провести ремонт, а в физкультурно-оздоровительном комплексе в Ленинградской области сделан ремонт душевых после обращений посетителей комплекса. На данный момент QR-коды уже размещены </w:t>
      </w:r>
      <w:r>
        <w:rPr>
          <w:color w:val="000000"/>
        </w:rPr>
        <w:t xml:space="preserve">на более чем 3 тыс. объектов, уточнили в аппарате Дмитрия Григоренко. С их помощью получено более 10,5 тыс. отзывов граждан о строительстве и работе социально-значимых объектов: из них 80% оказались положительными, 14% — нейтральными и 6% — отрицательными.</w:t>
      </w:r>
      <w:r>
        <w:rPr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Такое нововведение усилит общественный контроль и создаст прямую обратную связь от тех, для кого эти объекты возводились, считает член комитета Госдумы по строительству и ЖКХ Александр Якубовский («Единая Россия»).</w:t>
      </w:r>
      <w:r>
        <w:rPr>
          <w:color w:val="000000"/>
        </w:rPr>
      </w:r>
    </w:p>
    <w:p>
      <w:pPr>
        <w:pStyle w:val="621"/>
        <w:spacing w:before="0" w:beforeAutospacing="0" w:after="225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«Нельзя сказать, что это новая форма, скорее более эффективный способ сбора важ</w:t>
      </w:r>
      <w:r>
        <w:rPr>
          <w:color w:val="000000"/>
        </w:rPr>
        <w:t xml:space="preserve">ной информации. При этом качество реализации инициативы напрямую будет зависеть от того, кто будет рассматривать эти жалобы, и кто будет иметь к ним доступ. На мой взгляд, доступ к мониторингу таких обращений в обязательном порядке должен быть не только у </w:t>
      </w:r>
      <w:r>
        <w:rPr>
          <w:color w:val="000000"/>
        </w:rPr>
        <w:t xml:space="preserve">исполнительной власти, но и у органов прокуратуры, которые смогут своевременно реагировать на возникающие проблемы», — добавил депутат.</w:t>
      </w:r>
      <w:r>
        <w:rPr>
          <w:color w:val="000000"/>
        </w:rPr>
      </w:r>
    </w:p>
    <w:p>
      <w:pPr>
        <w:pStyle w:val="621"/>
        <w:spacing w:before="0" w:beforeAutospacing="0" w:after="0" w:afterAutospacing="0" w:line="345" w:lineRule="atLeast"/>
        <w:shd w:val="clear" w:color="auto" w:fill="ffffff"/>
        <w:rPr>
          <w:color w:val="000000"/>
        </w:rPr>
      </w:pPr>
      <w:r>
        <w:rPr>
          <w:color w:val="000000"/>
        </w:rPr>
        <w:t xml:space="preserve">Ранее, 30 ноября, директор департамента развития технологий цифровой идентификации </w:t>
      </w:r>
      <w:r>
        <w:rPr>
          <w:color w:val="000000"/>
        </w:rPr>
        <w:t xml:space="preserve">Минцифры</w:t>
      </w:r>
      <w:r>
        <w:rPr>
          <w:color w:val="000000"/>
        </w:rPr>
        <w:t xml:space="preserve"> Дмитрий </w:t>
      </w:r>
      <w:r>
        <w:rPr>
          <w:color w:val="000000"/>
        </w:rPr>
        <w:t xml:space="preserve">Дубынин</w:t>
      </w:r>
      <w:r>
        <w:rPr>
          <w:color w:val="000000"/>
        </w:rPr>
        <w:t xml:space="preserve"> рассказал «Известиям», что пилоты по использованию приложения «Госуслуги» вместо паспорта </w:t>
      </w:r>
      <w:hyperlink r:id="rId8" w:tooltip="https://iz.ru/1613161/2023-11-30/ispolzovanie-gosuslug-vmesto-pasporta-protestiruiut-v-2024-godu" w:history="1">
        <w:r>
          <w:rPr>
            <w:rStyle w:val="622"/>
            <w:color w:val="5b3f7a"/>
          </w:rPr>
          <w:t xml:space="preserve">планируют провести в 2024 году</w:t>
        </w:r>
      </w:hyperlink>
      <w:r>
        <w:rPr>
          <w:color w:val="000000"/>
        </w:rPr>
        <w:t xml:space="preserve">. Для использования новой функции человек должен будет сдать биометрию и разместить свое фото в приложении «Госуслуги». Затем по запросу он сможет предъявлять специальный QR-код, который появится в системе.</w:t>
      </w:r>
      <w:r>
        <w:rPr>
          <w:color w:val="00000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8"/>
    <w:uiPriority w:val="99"/>
    <w:unhideWhenUsed/>
    <w:rPr>
      <w:color w:val="0000ff"/>
      <w:u w:val="single"/>
    </w:rPr>
  </w:style>
  <w:style w:type="character" w:styleId="623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z.ru/1613161/2023-11-30/ispolzovanie-gosuslug-vmesto-pasporta-protestiruiut-v-2024-god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Анастасия</dc:creator>
  <cp:keywords/>
  <dc:description/>
  <cp:lastModifiedBy>(УПД) Управление проектной деятельности</cp:lastModifiedBy>
  <cp:revision>4</cp:revision>
  <dcterms:created xsi:type="dcterms:W3CDTF">2024-01-19T13:10:00Z</dcterms:created>
  <dcterms:modified xsi:type="dcterms:W3CDTF">2024-02-20T02:46:02Z</dcterms:modified>
</cp:coreProperties>
</file>